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1EE" w:rsidRPr="0041571A" w:rsidRDefault="004831EE" w:rsidP="004831EE">
      <w:pPr>
        <w:pStyle w:val="Nadpis1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bookmarkStart w:id="0" w:name="_Toc238556213"/>
      <w:r w:rsidRPr="0041571A">
        <w:rPr>
          <w:rFonts w:ascii="Times New Roman" w:hAnsi="Times New Roman" w:cs="Times New Roman"/>
        </w:rPr>
        <w:t>UČEBNÍ PLÁN</w:t>
      </w:r>
      <w:bookmarkEnd w:id="0"/>
    </w:p>
    <w:p w:rsidR="004831EE" w:rsidRPr="0041571A" w:rsidRDefault="004831EE" w:rsidP="004831EE"/>
    <w:p w:rsidR="004831EE" w:rsidRPr="0041571A" w:rsidRDefault="004831EE" w:rsidP="004831EE"/>
    <w:p w:rsidR="004831EE" w:rsidRPr="0041571A" w:rsidRDefault="004831EE" w:rsidP="004831EE">
      <w:pPr>
        <w:rPr>
          <w:sz w:val="24"/>
        </w:rPr>
      </w:pPr>
      <w:r w:rsidRPr="0041571A">
        <w:rPr>
          <w:b/>
          <w:sz w:val="24"/>
        </w:rPr>
        <w:t>Název ŠVP:</w:t>
      </w:r>
      <w:r w:rsidRPr="0041571A">
        <w:rPr>
          <w:b/>
          <w:sz w:val="24"/>
        </w:rPr>
        <w:tab/>
      </w:r>
      <w:r w:rsidRPr="0041571A">
        <w:rPr>
          <w:sz w:val="24"/>
        </w:rPr>
        <w:tab/>
      </w:r>
      <w:r w:rsidRPr="0041571A">
        <w:rPr>
          <w:sz w:val="24"/>
        </w:rPr>
        <w:tab/>
      </w:r>
      <w:r w:rsidRPr="0041571A">
        <w:rPr>
          <w:sz w:val="24"/>
        </w:rPr>
        <w:tab/>
        <w:t>Obchodní</w:t>
      </w:r>
      <w:r w:rsidRPr="0041571A">
        <w:rPr>
          <w:b/>
          <w:sz w:val="24"/>
        </w:rPr>
        <w:t xml:space="preserve"> </w:t>
      </w:r>
      <w:r w:rsidRPr="0041571A">
        <w:rPr>
          <w:sz w:val="24"/>
        </w:rPr>
        <w:t>akademie Chrudim</w:t>
      </w:r>
    </w:p>
    <w:p w:rsidR="004831EE" w:rsidRPr="0041571A" w:rsidRDefault="004831EE" w:rsidP="004831EE">
      <w:pPr>
        <w:rPr>
          <w:b/>
          <w:bCs/>
          <w:sz w:val="24"/>
        </w:rPr>
      </w:pPr>
      <w:r w:rsidRPr="0041571A">
        <w:rPr>
          <w:b/>
          <w:bCs/>
          <w:sz w:val="24"/>
        </w:rPr>
        <w:t>Kód a název oboru vzdělávání:</w:t>
      </w:r>
      <w:r w:rsidRPr="0041571A">
        <w:rPr>
          <w:b/>
          <w:bCs/>
          <w:sz w:val="24"/>
        </w:rPr>
        <w:tab/>
      </w:r>
      <w:r w:rsidRPr="0041571A">
        <w:rPr>
          <w:sz w:val="24"/>
        </w:rPr>
        <w:t>63-41-M/02 Obchodní akademie</w:t>
      </w:r>
    </w:p>
    <w:p w:rsidR="004831EE" w:rsidRPr="0041571A" w:rsidRDefault="004831EE" w:rsidP="004831EE">
      <w:pPr>
        <w:rPr>
          <w:b/>
          <w:sz w:val="24"/>
        </w:rPr>
      </w:pPr>
      <w:r w:rsidRPr="0041571A">
        <w:rPr>
          <w:b/>
          <w:sz w:val="24"/>
        </w:rPr>
        <w:t>Název školy:</w:t>
      </w:r>
      <w:r w:rsidRPr="0041571A">
        <w:rPr>
          <w:b/>
          <w:sz w:val="24"/>
        </w:rPr>
        <w:tab/>
      </w:r>
      <w:r w:rsidRPr="0041571A">
        <w:rPr>
          <w:b/>
          <w:sz w:val="24"/>
        </w:rPr>
        <w:tab/>
      </w:r>
      <w:r w:rsidRPr="0041571A">
        <w:rPr>
          <w:b/>
          <w:sz w:val="24"/>
        </w:rPr>
        <w:tab/>
      </w:r>
      <w:r w:rsidRPr="0041571A">
        <w:rPr>
          <w:b/>
          <w:sz w:val="24"/>
        </w:rPr>
        <w:tab/>
      </w:r>
      <w:r w:rsidRPr="0041571A">
        <w:rPr>
          <w:sz w:val="24"/>
        </w:rPr>
        <w:t>Obchodní akademie, Chrudim, Tyršovo náměstí 250</w:t>
      </w:r>
    </w:p>
    <w:p w:rsidR="004831EE" w:rsidRPr="0041571A" w:rsidRDefault="004831EE" w:rsidP="004831EE">
      <w:pPr>
        <w:rPr>
          <w:b/>
          <w:sz w:val="24"/>
        </w:rPr>
      </w:pPr>
      <w:r w:rsidRPr="0041571A">
        <w:rPr>
          <w:b/>
          <w:sz w:val="24"/>
        </w:rPr>
        <w:t>Adresa školy:</w:t>
      </w:r>
      <w:r w:rsidRPr="0041571A">
        <w:rPr>
          <w:b/>
          <w:sz w:val="24"/>
        </w:rPr>
        <w:tab/>
      </w:r>
      <w:r w:rsidRPr="0041571A">
        <w:rPr>
          <w:b/>
          <w:sz w:val="24"/>
        </w:rPr>
        <w:tab/>
      </w:r>
      <w:r w:rsidRPr="0041571A">
        <w:rPr>
          <w:b/>
          <w:sz w:val="24"/>
        </w:rPr>
        <w:tab/>
      </w:r>
      <w:r w:rsidRPr="0041571A">
        <w:rPr>
          <w:b/>
          <w:sz w:val="24"/>
        </w:rPr>
        <w:tab/>
      </w:r>
      <w:r w:rsidRPr="0041571A">
        <w:rPr>
          <w:sz w:val="24"/>
        </w:rPr>
        <w:t>Tyršovo náměstí 250, 537 60 Chrudim</w:t>
      </w:r>
    </w:p>
    <w:p w:rsidR="004831EE" w:rsidRPr="0041571A" w:rsidRDefault="004831EE" w:rsidP="004831EE">
      <w:pPr>
        <w:jc w:val="both"/>
        <w:rPr>
          <w:bCs/>
          <w:sz w:val="24"/>
        </w:rPr>
      </w:pPr>
      <w:r w:rsidRPr="0041571A">
        <w:rPr>
          <w:b/>
          <w:bCs/>
          <w:sz w:val="24"/>
        </w:rPr>
        <w:t>Zřizovatel:</w:t>
      </w:r>
      <w:r w:rsidRPr="0041571A">
        <w:rPr>
          <w:b/>
          <w:bCs/>
          <w:sz w:val="24"/>
        </w:rPr>
        <w:tab/>
      </w:r>
      <w:r w:rsidRPr="0041571A">
        <w:rPr>
          <w:b/>
          <w:bCs/>
          <w:sz w:val="24"/>
        </w:rPr>
        <w:tab/>
      </w:r>
      <w:r w:rsidRPr="0041571A">
        <w:rPr>
          <w:b/>
          <w:bCs/>
          <w:sz w:val="24"/>
        </w:rPr>
        <w:tab/>
      </w:r>
      <w:r w:rsidRPr="0041571A">
        <w:rPr>
          <w:b/>
          <w:bCs/>
          <w:sz w:val="24"/>
        </w:rPr>
        <w:tab/>
      </w:r>
      <w:r w:rsidRPr="0041571A">
        <w:rPr>
          <w:bCs/>
          <w:sz w:val="24"/>
        </w:rPr>
        <w:t>Pardubický kraj</w:t>
      </w:r>
    </w:p>
    <w:p w:rsidR="004831EE" w:rsidRPr="0041571A" w:rsidRDefault="004831EE" w:rsidP="004831EE">
      <w:pPr>
        <w:jc w:val="both"/>
        <w:rPr>
          <w:sz w:val="24"/>
        </w:rPr>
      </w:pPr>
      <w:r w:rsidRPr="0041571A">
        <w:rPr>
          <w:b/>
          <w:sz w:val="24"/>
        </w:rPr>
        <w:t>Stupeň poskytovaného vzdělání:</w:t>
      </w:r>
      <w:r w:rsidRPr="0041571A">
        <w:rPr>
          <w:sz w:val="24"/>
        </w:rPr>
        <w:t xml:space="preserve"> </w:t>
      </w:r>
      <w:r w:rsidRPr="0041571A">
        <w:rPr>
          <w:sz w:val="24"/>
        </w:rPr>
        <w:tab/>
        <w:t>střední vzdělání s maturitní zkouškou</w:t>
      </w:r>
    </w:p>
    <w:p w:rsidR="004831EE" w:rsidRPr="0041571A" w:rsidRDefault="004831EE" w:rsidP="004831EE">
      <w:pPr>
        <w:jc w:val="both"/>
        <w:rPr>
          <w:sz w:val="24"/>
        </w:rPr>
      </w:pPr>
      <w:r w:rsidRPr="0041571A">
        <w:rPr>
          <w:b/>
          <w:sz w:val="24"/>
        </w:rPr>
        <w:t>Délka a forma vzdělávání:</w:t>
      </w:r>
      <w:r w:rsidRPr="0041571A">
        <w:rPr>
          <w:sz w:val="24"/>
        </w:rPr>
        <w:tab/>
      </w:r>
      <w:r w:rsidRPr="0041571A">
        <w:rPr>
          <w:sz w:val="24"/>
        </w:rPr>
        <w:tab/>
        <w:t>4 roky, denní studium</w:t>
      </w:r>
    </w:p>
    <w:p w:rsidR="004831EE" w:rsidRPr="0041571A" w:rsidRDefault="004831EE" w:rsidP="004831EE">
      <w:pPr>
        <w:jc w:val="both"/>
        <w:rPr>
          <w:sz w:val="24"/>
        </w:rPr>
      </w:pPr>
      <w:r w:rsidRPr="0041571A">
        <w:rPr>
          <w:b/>
          <w:sz w:val="24"/>
        </w:rPr>
        <w:t>Platnost 8. verze ŠVP od:</w:t>
      </w:r>
      <w:r w:rsidRPr="0041571A">
        <w:rPr>
          <w:b/>
          <w:sz w:val="24"/>
        </w:rPr>
        <w:tab/>
      </w:r>
      <w:r w:rsidRPr="0041571A">
        <w:rPr>
          <w:b/>
          <w:sz w:val="24"/>
        </w:rPr>
        <w:tab/>
      </w:r>
      <w:r w:rsidRPr="0041571A">
        <w:rPr>
          <w:sz w:val="24"/>
        </w:rPr>
        <w:t>1. září 2026, počínaje 1. ročníkem</w:t>
      </w:r>
    </w:p>
    <w:p w:rsidR="004831EE" w:rsidRPr="0041571A" w:rsidRDefault="004831EE" w:rsidP="004831EE">
      <w:pPr>
        <w:jc w:val="both"/>
        <w:rPr>
          <w:szCs w:val="22"/>
        </w:rPr>
      </w:pP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925"/>
        <w:gridCol w:w="845"/>
        <w:gridCol w:w="986"/>
        <w:gridCol w:w="986"/>
        <w:gridCol w:w="985"/>
        <w:gridCol w:w="1077"/>
      </w:tblGrid>
      <w:tr w:rsidR="004831EE" w:rsidRPr="0041571A" w:rsidTr="00071613">
        <w:trPr>
          <w:cantSplit/>
        </w:trPr>
        <w:tc>
          <w:tcPr>
            <w:tcW w:w="4181" w:type="dxa"/>
            <w:gridSpan w:val="2"/>
            <w:vMerge w:val="restart"/>
          </w:tcPr>
          <w:p w:rsidR="004831EE" w:rsidRPr="0041571A" w:rsidRDefault="004831EE" w:rsidP="00071613">
            <w:pPr>
              <w:ind w:left="-35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Kategorie a názvy vyučovacích</w:t>
            </w:r>
          </w:p>
          <w:p w:rsidR="004831EE" w:rsidRPr="0041571A" w:rsidRDefault="004831EE" w:rsidP="00071613">
            <w:pPr>
              <w:ind w:left="-35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předmětů</w:t>
            </w:r>
          </w:p>
        </w:tc>
        <w:tc>
          <w:tcPr>
            <w:tcW w:w="4879" w:type="dxa"/>
            <w:gridSpan w:val="5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41571A">
              <w:rPr>
                <w:b/>
                <w:bCs/>
                <w:sz w:val="20"/>
                <w:szCs w:val="20"/>
              </w:rPr>
              <w:t>Počet týdenních vyučovacích hodin v ročníku</w:t>
            </w:r>
          </w:p>
        </w:tc>
      </w:tr>
      <w:tr w:rsidR="004831EE" w:rsidRPr="0041571A" w:rsidTr="00071613">
        <w:trPr>
          <w:cantSplit/>
        </w:trPr>
        <w:tc>
          <w:tcPr>
            <w:tcW w:w="4181" w:type="dxa"/>
            <w:gridSpan w:val="2"/>
            <w:vMerge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</w:p>
        </w:tc>
        <w:tc>
          <w:tcPr>
            <w:tcW w:w="845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41571A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986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41571A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86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41571A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85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41571A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077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41571A">
              <w:rPr>
                <w:b/>
                <w:bCs/>
                <w:sz w:val="20"/>
                <w:szCs w:val="20"/>
              </w:rPr>
              <w:t>Celkem</w:t>
            </w:r>
          </w:p>
        </w:tc>
      </w:tr>
      <w:tr w:rsidR="004831EE" w:rsidRPr="0041571A" w:rsidTr="00071613">
        <w:trPr>
          <w:cantSplit/>
        </w:trPr>
        <w:tc>
          <w:tcPr>
            <w:tcW w:w="4181" w:type="dxa"/>
            <w:gridSpan w:val="2"/>
          </w:tcPr>
          <w:p w:rsidR="004831EE" w:rsidRPr="0041571A" w:rsidRDefault="004831EE" w:rsidP="00071613">
            <w:pPr>
              <w:ind w:left="1080" w:hanging="1080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POVINNÉ předměty</w:t>
            </w:r>
          </w:p>
        </w:tc>
        <w:tc>
          <w:tcPr>
            <w:tcW w:w="845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986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986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985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1077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132</w:t>
            </w:r>
          </w:p>
        </w:tc>
      </w:tr>
      <w:tr w:rsidR="004831EE" w:rsidRPr="0041571A" w:rsidTr="00071613">
        <w:trPr>
          <w:cantSplit/>
        </w:trPr>
        <w:tc>
          <w:tcPr>
            <w:tcW w:w="4181" w:type="dxa"/>
            <w:gridSpan w:val="2"/>
          </w:tcPr>
          <w:p w:rsidR="004831EE" w:rsidRPr="0041571A" w:rsidRDefault="004831EE" w:rsidP="004831EE">
            <w:pPr>
              <w:pStyle w:val="Odstavecseseznamem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 xml:space="preserve">základní </w:t>
            </w:r>
          </w:p>
        </w:tc>
        <w:tc>
          <w:tcPr>
            <w:tcW w:w="845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986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986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985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1077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128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Český jazyk a literatura 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CJL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4 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4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11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Český jazyk, literatura a kulturní vědy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CJLK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4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4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První cizí jazyk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PCJ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12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Druhý cizí jazyk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DCJ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12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Certifikace </w:t>
            </w:r>
          </w:p>
          <w:p w:rsidR="004831EE" w:rsidRPr="0041571A" w:rsidRDefault="004831EE" w:rsidP="00071613">
            <w:pPr>
              <w:rPr>
                <w:sz w:val="20"/>
                <w:szCs w:val="20"/>
              </w:rPr>
            </w:pPr>
            <w:proofErr w:type="spellStart"/>
            <w:r w:rsidRPr="0041571A">
              <w:rPr>
                <w:sz w:val="20"/>
                <w:szCs w:val="20"/>
              </w:rPr>
              <w:t>English</w:t>
            </w:r>
            <w:proofErr w:type="spellEnd"/>
            <w:r w:rsidRPr="0041571A">
              <w:rPr>
                <w:sz w:val="20"/>
                <w:szCs w:val="20"/>
              </w:rPr>
              <w:t xml:space="preserve"> </w:t>
            </w:r>
            <w:proofErr w:type="spellStart"/>
            <w:r w:rsidRPr="0041571A">
              <w:rPr>
                <w:sz w:val="20"/>
                <w:szCs w:val="20"/>
              </w:rPr>
              <w:t>for</w:t>
            </w:r>
            <w:proofErr w:type="spellEnd"/>
            <w:r w:rsidRPr="0041571A">
              <w:rPr>
                <w:sz w:val="20"/>
                <w:szCs w:val="20"/>
              </w:rPr>
              <w:t xml:space="preserve"> Business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CER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Konverzace v anglickém jazyce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KOA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4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Dějepis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DEJ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4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Matematika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MAT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4 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5 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3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14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Občanská nauka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OBN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4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Tělesná výchova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TEV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2 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2 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2 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2 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8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Základy přírodních věd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ZPV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4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Bankovnictví a finance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BAF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Daně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DAN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-35" w:hanging="8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 xml:space="preserve"> Ekonomická cvičení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EKC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Ekonomika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EKO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3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3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3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11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Hospodářský zeměpis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HOZ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4</w:t>
            </w:r>
          </w:p>
        </w:tc>
      </w:tr>
      <w:tr w:rsidR="004831EE" w:rsidRPr="0041571A" w:rsidTr="00071613">
        <w:trPr>
          <w:cantSplit/>
          <w:trHeight w:val="447"/>
        </w:trPr>
        <w:tc>
          <w:tcPr>
            <w:tcW w:w="3256" w:type="dxa"/>
            <w:noWrap/>
            <w:tcMar>
              <w:left w:w="113" w:type="dxa"/>
            </w:tcMar>
          </w:tcPr>
          <w:p w:rsidR="004831EE" w:rsidRPr="0041571A" w:rsidRDefault="004831EE" w:rsidP="00071613">
            <w:pPr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Informační a komunikační technologie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IT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</w:tr>
      <w:tr w:rsidR="004831EE" w:rsidRPr="0041571A" w:rsidTr="00071613">
        <w:trPr>
          <w:cantSplit/>
          <w:trHeight w:val="447"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Písemná a elektronická komunikace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PEK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6</w:t>
            </w:r>
          </w:p>
        </w:tc>
      </w:tr>
      <w:tr w:rsidR="004831EE" w:rsidRPr="0041571A" w:rsidTr="00071613">
        <w:trPr>
          <w:cantSplit/>
          <w:trHeight w:val="262"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Informatika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INF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3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5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Právo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PRA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3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-35" w:firstLine="35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Praxe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PRX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Účetnictví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UCE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4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4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4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12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4831EE">
            <w:pPr>
              <w:pStyle w:val="Odstavecseseznamem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volitelné a profilové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4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4831EE">
            <w:pPr>
              <w:pStyle w:val="Odstavecseseznamem"/>
              <w:numPr>
                <w:ilvl w:val="1"/>
                <w:numId w:val="3"/>
              </w:numPr>
              <w:ind w:left="734" w:hanging="284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volitelné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2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Matematická cvičení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MAC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Společenské vědy a současný svět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SVS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</w:tr>
      <w:tr w:rsidR="004831EE" w:rsidRPr="0041571A" w:rsidTr="00071613">
        <w:trPr>
          <w:cantSplit/>
        </w:trPr>
        <w:tc>
          <w:tcPr>
            <w:tcW w:w="4181" w:type="dxa"/>
            <w:gridSpan w:val="2"/>
            <w:tcMar>
              <w:left w:w="113" w:type="dxa"/>
            </w:tcMar>
            <w:vAlign w:val="center"/>
          </w:tcPr>
          <w:p w:rsidR="004831EE" w:rsidRPr="0041571A" w:rsidRDefault="004831EE" w:rsidP="00071613">
            <w:pPr>
              <w:ind w:left="1080" w:hanging="1080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 xml:space="preserve">         2.2 profilové 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2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rPr>
                <w:i/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Angličtina pro ekonomickou praxi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AEP</w:t>
            </w:r>
          </w:p>
          <w:p w:rsidR="004831EE" w:rsidRPr="0041571A" w:rsidRDefault="004831EE" w:rsidP="00071613">
            <w:pPr>
              <w:rPr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rPr>
                <w:i/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Aplikace informačních technologií v ekonomice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AIT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4831EE" w:rsidRPr="0041571A" w:rsidRDefault="004831EE" w:rsidP="00071613">
            <w:pPr>
              <w:rPr>
                <w:i/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Ekonomie pro praxi a podnikání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EPP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Borders>
              <w:bottom w:val="single" w:sz="4" w:space="0" w:color="auto"/>
            </w:tcBorders>
            <w:tcMar>
              <w:left w:w="113" w:type="dxa"/>
            </w:tcMar>
          </w:tcPr>
          <w:p w:rsidR="004831EE" w:rsidRPr="0041571A" w:rsidRDefault="004831EE" w:rsidP="00071613">
            <w:pPr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Turismus a průvodcovské služby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TAP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2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Borders>
              <w:bottom w:val="single" w:sz="4" w:space="0" w:color="auto"/>
            </w:tcBorders>
            <w:tcMar>
              <w:left w:w="113" w:type="dxa"/>
            </w:tcMar>
          </w:tcPr>
          <w:p w:rsidR="004831EE" w:rsidRPr="0041571A" w:rsidRDefault="004831EE" w:rsidP="00071613">
            <w:pPr>
              <w:rPr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NEPOVINNÉ</w:t>
            </w:r>
            <w:r w:rsidRPr="0041571A">
              <w:rPr>
                <w:sz w:val="20"/>
                <w:szCs w:val="20"/>
              </w:rPr>
              <w:t xml:space="preserve"> předměty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41571A">
              <w:rPr>
                <w:b/>
                <w:sz w:val="20"/>
                <w:szCs w:val="20"/>
              </w:rPr>
              <w:t>1</w:t>
            </w:r>
          </w:p>
        </w:tc>
      </w:tr>
      <w:tr w:rsidR="004831EE" w:rsidRPr="0041571A" w:rsidTr="00071613">
        <w:trPr>
          <w:cantSplit/>
        </w:trPr>
        <w:tc>
          <w:tcPr>
            <w:tcW w:w="3256" w:type="dxa"/>
            <w:tcBorders>
              <w:bottom w:val="single" w:sz="4" w:space="0" w:color="auto"/>
            </w:tcBorders>
            <w:tcMar>
              <w:left w:w="113" w:type="dxa"/>
            </w:tcMar>
          </w:tcPr>
          <w:p w:rsidR="004831EE" w:rsidRPr="0041571A" w:rsidRDefault="004831EE" w:rsidP="00071613">
            <w:pPr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Matematický seminář</w:t>
            </w:r>
          </w:p>
        </w:tc>
        <w:tc>
          <w:tcPr>
            <w:tcW w:w="925" w:type="dxa"/>
            <w:vAlign w:val="center"/>
          </w:tcPr>
          <w:p w:rsidR="004831EE" w:rsidRPr="0041571A" w:rsidRDefault="004831EE" w:rsidP="00071613">
            <w:pPr>
              <w:ind w:left="1080" w:hanging="1080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MAS</w:t>
            </w:r>
          </w:p>
        </w:tc>
        <w:tc>
          <w:tcPr>
            <w:tcW w:w="84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</w:t>
            </w:r>
          </w:p>
        </w:tc>
        <w:tc>
          <w:tcPr>
            <w:tcW w:w="1077" w:type="dxa"/>
            <w:vAlign w:val="center"/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41571A">
              <w:rPr>
                <w:sz w:val="20"/>
                <w:szCs w:val="20"/>
              </w:rPr>
              <w:t>1</w:t>
            </w:r>
          </w:p>
        </w:tc>
      </w:tr>
      <w:tr w:rsidR="004831EE" w:rsidRPr="0041571A" w:rsidTr="00071613">
        <w:trPr>
          <w:cantSplit/>
        </w:trPr>
        <w:tc>
          <w:tcPr>
            <w:tcW w:w="9060" w:type="dxa"/>
            <w:gridSpan w:val="7"/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jc w:val="center"/>
              <w:rPr>
                <w:sz w:val="20"/>
                <w:szCs w:val="20"/>
              </w:rPr>
            </w:pPr>
          </w:p>
        </w:tc>
      </w:tr>
      <w:tr w:rsidR="004831EE" w:rsidRPr="0041571A" w:rsidTr="00071613">
        <w:trPr>
          <w:cantSplit/>
        </w:trPr>
        <w:tc>
          <w:tcPr>
            <w:tcW w:w="3256" w:type="dxa"/>
            <w:tcBorders>
              <w:right w:val="nil"/>
            </w:tcBorders>
            <w:tcMar>
              <w:left w:w="113" w:type="dxa"/>
            </w:tcMar>
          </w:tcPr>
          <w:p w:rsidR="004831EE" w:rsidRPr="0041571A" w:rsidRDefault="004831EE" w:rsidP="00071613">
            <w:pPr>
              <w:ind w:left="1080" w:hanging="1080"/>
              <w:rPr>
                <w:b/>
                <w:bCs/>
                <w:sz w:val="20"/>
                <w:szCs w:val="20"/>
              </w:rPr>
            </w:pPr>
            <w:r w:rsidRPr="0041571A">
              <w:rPr>
                <w:b/>
                <w:bCs/>
                <w:sz w:val="20"/>
                <w:szCs w:val="20"/>
              </w:rPr>
              <w:t>CELKEM</w:t>
            </w:r>
          </w:p>
        </w:tc>
        <w:tc>
          <w:tcPr>
            <w:tcW w:w="925" w:type="dxa"/>
            <w:tcBorders>
              <w:left w:val="nil"/>
            </w:tcBorders>
          </w:tcPr>
          <w:p w:rsidR="004831EE" w:rsidRPr="0041571A" w:rsidRDefault="004831EE" w:rsidP="00071613">
            <w:pPr>
              <w:ind w:left="1080" w:hanging="108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41571A">
              <w:rPr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986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41571A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986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41571A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985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41571A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077" w:type="dxa"/>
          </w:tcPr>
          <w:p w:rsidR="004831EE" w:rsidRPr="0041571A" w:rsidRDefault="004831EE" w:rsidP="00071613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41571A">
              <w:rPr>
                <w:b/>
                <w:bCs/>
                <w:sz w:val="20"/>
                <w:szCs w:val="20"/>
              </w:rPr>
              <w:t>133</w:t>
            </w:r>
          </w:p>
        </w:tc>
      </w:tr>
    </w:tbl>
    <w:p w:rsidR="004831EE" w:rsidRPr="0041571A" w:rsidRDefault="004831EE" w:rsidP="004831EE">
      <w:pPr>
        <w:rPr>
          <w:sz w:val="20"/>
          <w:szCs w:val="20"/>
        </w:rPr>
      </w:pPr>
    </w:p>
    <w:p w:rsidR="004831EE" w:rsidRPr="0041571A" w:rsidRDefault="004831EE" w:rsidP="004831EE">
      <w:pPr>
        <w:rPr>
          <w:b/>
          <w:bCs/>
          <w:sz w:val="24"/>
          <w:szCs w:val="28"/>
          <w:u w:val="single"/>
        </w:rPr>
      </w:pPr>
      <w:r w:rsidRPr="0041571A">
        <w:rPr>
          <w:b/>
          <w:bCs/>
          <w:sz w:val="24"/>
          <w:szCs w:val="28"/>
          <w:u w:val="single"/>
        </w:rPr>
        <w:lastRenderedPageBreak/>
        <w:t>Poznámky k učebnímu plánu:</w:t>
      </w:r>
    </w:p>
    <w:p w:rsidR="004831EE" w:rsidRPr="0041571A" w:rsidRDefault="004831EE" w:rsidP="004831EE">
      <w:pPr>
        <w:rPr>
          <w:b/>
          <w:bCs/>
          <w:u w:val="single"/>
        </w:rPr>
      </w:pPr>
    </w:p>
    <w:p w:rsidR="004831EE" w:rsidRPr="0041571A" w:rsidRDefault="004831EE" w:rsidP="004831EE">
      <w:pPr>
        <w:numPr>
          <w:ilvl w:val="0"/>
          <w:numId w:val="2"/>
        </w:numPr>
        <w:jc w:val="both"/>
        <w:rPr>
          <w:sz w:val="24"/>
        </w:rPr>
      </w:pPr>
      <w:r w:rsidRPr="0041571A">
        <w:rPr>
          <w:sz w:val="24"/>
        </w:rPr>
        <w:t>Učební plán školního vzdělávacího programu je zpracován v souladu s rámcovým rozvržením obsahu vzdělávání podle rámcového vzdělávacího programu pro obchodní akademie. Konkretizace učebního plánu je v kompetenci ředitelky školy.</w:t>
      </w:r>
    </w:p>
    <w:p w:rsidR="004831EE" w:rsidRPr="0041571A" w:rsidRDefault="004831EE" w:rsidP="004831EE">
      <w:pPr>
        <w:numPr>
          <w:ilvl w:val="0"/>
          <w:numId w:val="2"/>
        </w:numPr>
        <w:jc w:val="both"/>
        <w:rPr>
          <w:sz w:val="24"/>
        </w:rPr>
      </w:pPr>
      <w:r w:rsidRPr="0041571A">
        <w:rPr>
          <w:sz w:val="24"/>
        </w:rPr>
        <w:t>Povinné předměty zahrnují vzdělávací oblasti a obsahové okruhy RVP.</w:t>
      </w:r>
    </w:p>
    <w:p w:rsidR="004831EE" w:rsidRPr="0041571A" w:rsidRDefault="004831EE" w:rsidP="004831EE">
      <w:pPr>
        <w:numPr>
          <w:ilvl w:val="0"/>
          <w:numId w:val="2"/>
        </w:numPr>
        <w:jc w:val="both"/>
        <w:rPr>
          <w:sz w:val="24"/>
        </w:rPr>
      </w:pPr>
      <w:r w:rsidRPr="0041571A">
        <w:rPr>
          <w:sz w:val="24"/>
        </w:rPr>
        <w:t>Učební plán je sestaven tak, aby poskytl žákům ucelené odborné vzdělání, takže se absolvent může prosadit v jakékoliv ekonomické profesi. Zároveň je odborná složka v rovnováze se všeobecně vzdělávacími předměty.</w:t>
      </w:r>
    </w:p>
    <w:p w:rsidR="004831EE" w:rsidRPr="0041571A" w:rsidRDefault="004831EE" w:rsidP="004831EE">
      <w:pPr>
        <w:numPr>
          <w:ilvl w:val="0"/>
          <w:numId w:val="2"/>
        </w:numPr>
        <w:jc w:val="both"/>
        <w:rPr>
          <w:sz w:val="24"/>
        </w:rPr>
      </w:pPr>
      <w:r w:rsidRPr="0041571A">
        <w:rPr>
          <w:sz w:val="24"/>
        </w:rPr>
        <w:t>První cizí jazyk je definován jako cizí jazyk s návazností na základní školu. Druhý cizí jazyk je definován jako cizí jazyk bez návaznosti na základní školu.</w:t>
      </w:r>
    </w:p>
    <w:p w:rsidR="004831EE" w:rsidRPr="0041571A" w:rsidRDefault="004831EE" w:rsidP="004831EE">
      <w:pPr>
        <w:numPr>
          <w:ilvl w:val="0"/>
          <w:numId w:val="2"/>
        </w:numPr>
        <w:jc w:val="both"/>
        <w:rPr>
          <w:sz w:val="24"/>
        </w:rPr>
      </w:pPr>
      <w:r w:rsidRPr="0041571A">
        <w:rPr>
          <w:sz w:val="24"/>
        </w:rPr>
        <w:t xml:space="preserve">Ve 3. a 4. ročníku jsou do učebního plánu zařazeny předměty odborné specializace – předmět praxe (PRX), který je vyučován podle programu Junior </w:t>
      </w:r>
      <w:proofErr w:type="spellStart"/>
      <w:r w:rsidRPr="0041571A">
        <w:rPr>
          <w:sz w:val="24"/>
        </w:rPr>
        <w:t>Achievement</w:t>
      </w:r>
      <w:proofErr w:type="spellEnd"/>
      <w:r w:rsidRPr="0041571A">
        <w:rPr>
          <w:sz w:val="24"/>
        </w:rPr>
        <w:t xml:space="preserve"> formou reálné žákovské praxe, a předmět ekonomická cvičení (EKC), ve kterém žáci aplikují získané kompetence do praktických činností.</w:t>
      </w:r>
    </w:p>
    <w:p w:rsidR="004831EE" w:rsidRPr="0041571A" w:rsidRDefault="004831EE" w:rsidP="004831EE">
      <w:pPr>
        <w:numPr>
          <w:ilvl w:val="0"/>
          <w:numId w:val="2"/>
        </w:numPr>
        <w:jc w:val="both"/>
        <w:rPr>
          <w:sz w:val="24"/>
        </w:rPr>
      </w:pPr>
      <w:r w:rsidRPr="0041571A">
        <w:rPr>
          <w:sz w:val="24"/>
        </w:rPr>
        <w:t>Volitelné předměty jsou určeny k profilaci žáků s ohledem na požadavky trhu práce a další studium. Žák si povinně volí z nabídky profilových předmětů v celkové dotaci čtyř hodin týdně za studium – ve čtvrtém ročníku volí jeden z profilových předmětů (2 hodiny týdně), kterými jsou: angličtina pro ekonomickou praxi, aplikace informačních technologií v ekonomice, ekonomie pro praxi a podnikání, turismus a průvodcovské služby. Dále si ve čtvrtém ročníku volí jeden z volitelných předmětů (2 hodiny týdně), kterými jsou: matematická cvičení, společenské vědy a současný svět.</w:t>
      </w:r>
    </w:p>
    <w:p w:rsidR="004831EE" w:rsidRPr="0041571A" w:rsidRDefault="004831EE" w:rsidP="004831EE">
      <w:pPr>
        <w:numPr>
          <w:ilvl w:val="0"/>
          <w:numId w:val="2"/>
        </w:numPr>
        <w:jc w:val="both"/>
        <w:rPr>
          <w:sz w:val="24"/>
        </w:rPr>
      </w:pPr>
      <w:r w:rsidRPr="0041571A">
        <w:rPr>
          <w:sz w:val="24"/>
        </w:rPr>
        <w:t>Dělení hodin ve vyučovacích předmětech je v pravomoci ředitelky školy, která musí postupovat v souladu s předpisy MŠMT pro dělení tříd, v souladu s požadavky BOZP      a s ohledem na finanční situaci školy.</w:t>
      </w:r>
    </w:p>
    <w:p w:rsidR="004831EE" w:rsidRPr="0041571A" w:rsidRDefault="004831EE" w:rsidP="004831EE">
      <w:pPr>
        <w:numPr>
          <w:ilvl w:val="0"/>
          <w:numId w:val="2"/>
        </w:numPr>
        <w:jc w:val="both"/>
        <w:rPr>
          <w:sz w:val="24"/>
        </w:rPr>
      </w:pPr>
      <w:r w:rsidRPr="0041571A">
        <w:rPr>
          <w:sz w:val="24"/>
        </w:rPr>
        <w:t>Odborná praxe je organizována v souladu s platnými právními předpisy a má kombinovanou formu – ve třetím ročníku je zaveden předmět praxe a zároveň žáci absolvují ve třetím ročníku odbornou praxi v organizacích.</w:t>
      </w:r>
    </w:p>
    <w:p w:rsidR="004831EE" w:rsidRPr="0041571A" w:rsidRDefault="004831EE" w:rsidP="004831EE">
      <w:pPr>
        <w:numPr>
          <w:ilvl w:val="0"/>
          <w:numId w:val="2"/>
        </w:numPr>
        <w:jc w:val="both"/>
      </w:pPr>
      <w:r w:rsidRPr="0041571A">
        <w:rPr>
          <w:sz w:val="24"/>
        </w:rPr>
        <w:t xml:space="preserve">V učebním plánu je zařazen předmět tělesná výchova v rozsahu 2 hodin týdně po dobu celého studia. </w:t>
      </w:r>
    </w:p>
    <w:p w:rsidR="004831EE" w:rsidRPr="0041571A" w:rsidRDefault="004831EE" w:rsidP="004831EE">
      <w:pPr>
        <w:numPr>
          <w:ilvl w:val="0"/>
          <w:numId w:val="2"/>
        </w:numPr>
        <w:jc w:val="both"/>
      </w:pPr>
      <w:r w:rsidRPr="0041571A">
        <w:rPr>
          <w:sz w:val="24"/>
        </w:rPr>
        <w:t>V prvním ročníku žáci absolvují nepovinný lyžařský kurz a ve druhém ročníku povinný sportovní kurz.</w:t>
      </w:r>
    </w:p>
    <w:p w:rsidR="004831EE" w:rsidRPr="0041571A" w:rsidRDefault="004831EE" w:rsidP="004831EE">
      <w:pPr>
        <w:numPr>
          <w:ilvl w:val="0"/>
          <w:numId w:val="2"/>
        </w:numPr>
        <w:jc w:val="both"/>
      </w:pPr>
      <w:r w:rsidRPr="0041571A">
        <w:rPr>
          <w:sz w:val="24"/>
        </w:rPr>
        <w:t>Nepovinným předmětem jsou, v závislosti na zájmu žáků, sportovní hry v rozsahu 30 hodin za rok.</w:t>
      </w:r>
    </w:p>
    <w:p w:rsidR="004831EE" w:rsidRPr="0041571A" w:rsidRDefault="004831EE" w:rsidP="004831EE">
      <w:pPr>
        <w:numPr>
          <w:ilvl w:val="0"/>
          <w:numId w:val="2"/>
        </w:numPr>
        <w:jc w:val="both"/>
      </w:pPr>
      <w:r w:rsidRPr="0041571A">
        <w:rPr>
          <w:sz w:val="24"/>
        </w:rPr>
        <w:t>Ve čtvrtém ročníku si žáci mohou zvolit nepovinně volitelný předmět matematický seminář, který se zaměřuje na prohloubení znalostí matematiky nad rámec běžného učiva.</w:t>
      </w:r>
    </w:p>
    <w:p w:rsidR="00590E8B" w:rsidRDefault="00590E8B">
      <w:bookmarkStart w:id="1" w:name="_GoBack"/>
      <w:bookmarkEnd w:id="1"/>
    </w:p>
    <w:sectPr w:rsidR="00590E8B" w:rsidSect="004831E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72435"/>
    <w:multiLevelType w:val="multilevel"/>
    <w:tmpl w:val="59709E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02F5CCD"/>
    <w:multiLevelType w:val="hybridMultilevel"/>
    <w:tmpl w:val="DC5C4FF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649E9"/>
    <w:multiLevelType w:val="multilevel"/>
    <w:tmpl w:val="C3121D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2D3"/>
    <w:rsid w:val="004831EE"/>
    <w:rsid w:val="00590E8B"/>
    <w:rsid w:val="007F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84DB76-059A-4ED9-8FFB-245DF634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831EE"/>
    <w:pPr>
      <w:spacing w:after="0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831E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31E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styleId="Odstavecseseznamem">
    <w:name w:val="List Paragraph"/>
    <w:basedOn w:val="Normln"/>
    <w:uiPriority w:val="34"/>
    <w:qFormat/>
    <w:rsid w:val="00483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622</Words>
  <Characters>3671</Characters>
  <Application>Microsoft Office Word</Application>
  <DocSecurity>0</DocSecurity>
  <Lines>30</Lines>
  <Paragraphs>8</Paragraphs>
  <ScaleCrop>false</ScaleCrop>
  <Company>ATC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bakalari</dc:creator>
  <cp:keywords/>
  <dc:description/>
  <cp:lastModifiedBy>bakalari</cp:lastModifiedBy>
  <cp:revision>2</cp:revision>
  <dcterms:created xsi:type="dcterms:W3CDTF">2026-09-03T05:51:00Z</dcterms:created>
  <dcterms:modified xsi:type="dcterms:W3CDTF">2026-09-03T05:52:00Z</dcterms:modified>
</cp:coreProperties>
</file>